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3115A9" w:rsidRPr="003115A9" w:rsidRDefault="000102DE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2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ПРЕДПРИНИМАТЕЛЬСКИЕ, ИННОВАЦИОННЫЕ И ПРОЕКТЫ В ОБЛАСТИ ИНФОРМАЦИОННЫХ ТЕХНОЛОГИЙ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0102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FE4E5C">
        <w:tc>
          <w:tcPr>
            <w:tcW w:w="8937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7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FE4E5C">
        <w:tc>
          <w:tcPr>
            <w:tcW w:w="8937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7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FE4E5C">
        <w:tc>
          <w:tcPr>
            <w:tcW w:w="8937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7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FE4E5C">
        <w:tc>
          <w:tcPr>
            <w:tcW w:w="8937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Содержание семинаров, практических занятий</w:t>
            </w:r>
          </w:p>
        </w:tc>
        <w:tc>
          <w:tcPr>
            <w:tcW w:w="97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bookmarkEnd w:id="0"/>
      <w:tr w:rsidR="003115A9" w:rsidRPr="003115A9" w:rsidTr="00FE4E5C">
        <w:tc>
          <w:tcPr>
            <w:tcW w:w="8937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:rsidR="003115A9" w:rsidRPr="003115A9" w:rsidRDefault="009C619B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6</w:t>
            </w:r>
            <w:bookmarkStart w:id="2" w:name="_GoBack"/>
            <w:bookmarkEnd w:id="2"/>
          </w:p>
        </w:tc>
      </w:tr>
      <w:tr w:rsidR="003115A9" w:rsidRPr="003115A9" w:rsidTr="00FE4E5C">
        <w:tc>
          <w:tcPr>
            <w:tcW w:w="8937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:rsidR="003115A9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6</w:t>
            </w:r>
          </w:p>
        </w:tc>
      </w:tr>
      <w:tr w:rsidR="003115A9" w:rsidRPr="003115A9" w:rsidTr="00FE4E5C">
        <w:tc>
          <w:tcPr>
            <w:tcW w:w="8937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:rsidR="003115A9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6</w:t>
            </w:r>
          </w:p>
        </w:tc>
      </w:tr>
      <w:tr w:rsidR="003115A9" w:rsidRPr="003115A9" w:rsidTr="00FE4E5C">
        <w:tc>
          <w:tcPr>
            <w:tcW w:w="8937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:rsidR="003115A9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7</w:t>
            </w:r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P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787E08" w:rsidRPr="00787E08" w:rsidRDefault="00787E08" w:rsidP="00787E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2310"/>
        <w:gridCol w:w="1744"/>
        <w:gridCol w:w="1370"/>
      </w:tblGrid>
      <w:tr w:rsidR="00787E08" w:rsidRPr="00787E08" w:rsidTr="00091175">
        <w:trPr>
          <w:trHeight w:val="838"/>
          <w:jc w:val="center"/>
        </w:trPr>
        <w:tc>
          <w:tcPr>
            <w:tcW w:w="2098" w:type="pct"/>
            <w:shd w:val="clear" w:color="auto" w:fill="auto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Вид учебной работы по дисциплине</w:t>
            </w:r>
          </w:p>
        </w:tc>
        <w:tc>
          <w:tcPr>
            <w:tcW w:w="1236" w:type="pct"/>
            <w:shd w:val="clear" w:color="auto" w:fill="auto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Всего </w:t>
            </w:r>
          </w:p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(</w:t>
            </w:r>
            <w:proofErr w:type="gramStart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в</w:t>
            </w:r>
            <w:proofErr w:type="gramEnd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з.е</w:t>
            </w:r>
            <w:proofErr w:type="spellEnd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и часах)</w:t>
            </w:r>
          </w:p>
        </w:tc>
        <w:tc>
          <w:tcPr>
            <w:tcW w:w="933" w:type="pct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Модуль 5</w:t>
            </w:r>
          </w:p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(</w:t>
            </w:r>
            <w:proofErr w:type="gramStart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в</w:t>
            </w:r>
            <w:proofErr w:type="gramEnd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часах)</w:t>
            </w:r>
          </w:p>
        </w:tc>
        <w:tc>
          <w:tcPr>
            <w:tcW w:w="733" w:type="pct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Модуль 6</w:t>
            </w:r>
          </w:p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(</w:t>
            </w:r>
            <w:proofErr w:type="gramStart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в</w:t>
            </w:r>
            <w:proofErr w:type="gramEnd"/>
            <w:r w:rsidRPr="00787E0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часах)</w:t>
            </w:r>
          </w:p>
        </w:tc>
      </w:tr>
      <w:tr w:rsidR="00787E08" w:rsidRPr="00787E08" w:rsidTr="00787E08">
        <w:trPr>
          <w:jc w:val="center"/>
        </w:trPr>
        <w:tc>
          <w:tcPr>
            <w:tcW w:w="2098" w:type="pct"/>
            <w:tcBorders>
              <w:bottom w:val="single" w:sz="4" w:space="0" w:color="auto"/>
            </w:tcBorders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8"/>
              </w:rPr>
              <w:t>Общая трудоемкость дисциплины</w:t>
            </w:r>
          </w:p>
        </w:tc>
        <w:tc>
          <w:tcPr>
            <w:tcW w:w="12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 xml:space="preserve">4 </w:t>
            </w:r>
            <w:proofErr w:type="spellStart"/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з.е</w:t>
            </w:r>
            <w:proofErr w:type="spellEnd"/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 xml:space="preserve"> / 144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 xml:space="preserve">72 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 xml:space="preserve">72 </w:t>
            </w:r>
          </w:p>
        </w:tc>
      </w:tr>
      <w:tr w:rsidR="00787E08" w:rsidRPr="00787E08" w:rsidTr="00787E08">
        <w:trPr>
          <w:jc w:val="center"/>
        </w:trPr>
        <w:tc>
          <w:tcPr>
            <w:tcW w:w="2098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8"/>
              </w:rPr>
              <w:t>Аудиторные занятия – Контактная работа</w:t>
            </w:r>
          </w:p>
        </w:tc>
        <w:tc>
          <w:tcPr>
            <w:tcW w:w="1236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16</w:t>
            </w:r>
          </w:p>
        </w:tc>
        <w:tc>
          <w:tcPr>
            <w:tcW w:w="933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8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8</w:t>
            </w:r>
          </w:p>
        </w:tc>
      </w:tr>
      <w:tr w:rsidR="00787E08" w:rsidRPr="00787E08" w:rsidTr="00787E08">
        <w:trPr>
          <w:jc w:val="center"/>
        </w:trPr>
        <w:tc>
          <w:tcPr>
            <w:tcW w:w="2098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8"/>
              </w:rPr>
              <w:t xml:space="preserve">Лекции </w:t>
            </w:r>
          </w:p>
        </w:tc>
        <w:tc>
          <w:tcPr>
            <w:tcW w:w="1236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  <w:t>4</w:t>
            </w:r>
          </w:p>
        </w:tc>
        <w:tc>
          <w:tcPr>
            <w:tcW w:w="933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  <w:t>4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  <w:t>-</w:t>
            </w:r>
          </w:p>
        </w:tc>
      </w:tr>
      <w:tr w:rsidR="00787E08" w:rsidRPr="00787E08" w:rsidTr="00787E08">
        <w:trPr>
          <w:trHeight w:val="639"/>
          <w:jc w:val="center"/>
        </w:trPr>
        <w:tc>
          <w:tcPr>
            <w:tcW w:w="2098" w:type="pct"/>
            <w:tcBorders>
              <w:bottom w:val="single" w:sz="4" w:space="0" w:color="auto"/>
            </w:tcBorders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8"/>
              </w:rPr>
              <w:t xml:space="preserve">Семинары, практические занятия </w:t>
            </w:r>
          </w:p>
        </w:tc>
        <w:tc>
          <w:tcPr>
            <w:tcW w:w="12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  <w:t>12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  <w:t>4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8"/>
              </w:rPr>
              <w:t>8</w:t>
            </w:r>
          </w:p>
        </w:tc>
      </w:tr>
      <w:tr w:rsidR="00787E08" w:rsidRPr="00787E08" w:rsidTr="00787E08">
        <w:trPr>
          <w:jc w:val="center"/>
        </w:trPr>
        <w:tc>
          <w:tcPr>
            <w:tcW w:w="2098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8"/>
              </w:rPr>
              <w:t xml:space="preserve">Самостоятельная работа </w:t>
            </w:r>
          </w:p>
        </w:tc>
        <w:tc>
          <w:tcPr>
            <w:tcW w:w="1236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  <w:lang w:val="en-US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128</w:t>
            </w:r>
          </w:p>
        </w:tc>
        <w:tc>
          <w:tcPr>
            <w:tcW w:w="933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  <w:lang w:val="en-US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64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  <w:lang w:val="en-US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  <w:t>64</w:t>
            </w:r>
          </w:p>
        </w:tc>
      </w:tr>
      <w:tr w:rsidR="00787E08" w:rsidRPr="00787E08" w:rsidTr="00787E08">
        <w:trPr>
          <w:trHeight w:val="775"/>
          <w:jc w:val="center"/>
        </w:trPr>
        <w:tc>
          <w:tcPr>
            <w:tcW w:w="2098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Вид текущего контроля</w:t>
            </w:r>
          </w:p>
        </w:tc>
        <w:tc>
          <w:tcPr>
            <w:tcW w:w="1236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Контрольная работа, проектная работа</w:t>
            </w:r>
          </w:p>
        </w:tc>
        <w:tc>
          <w:tcPr>
            <w:tcW w:w="933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Контрольная работа</w:t>
            </w:r>
          </w:p>
        </w:tc>
        <w:tc>
          <w:tcPr>
            <w:tcW w:w="733" w:type="pct"/>
            <w:shd w:val="clear" w:color="auto" w:fill="FFFFFF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Проектная работа</w:t>
            </w:r>
          </w:p>
        </w:tc>
      </w:tr>
      <w:tr w:rsidR="00787E08" w:rsidRPr="00787E08" w:rsidTr="00091175">
        <w:trPr>
          <w:jc w:val="center"/>
        </w:trPr>
        <w:tc>
          <w:tcPr>
            <w:tcW w:w="2098" w:type="pct"/>
            <w:shd w:val="clear" w:color="auto" w:fill="auto"/>
          </w:tcPr>
          <w:p w:rsidR="00787E08" w:rsidRPr="00787E08" w:rsidRDefault="00787E08" w:rsidP="00787E08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Вид промежуточной аттестации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proofErr w:type="gramStart"/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зачёт</w:t>
            </w:r>
            <w:proofErr w:type="gramEnd"/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, экзамен</w:t>
            </w:r>
          </w:p>
        </w:tc>
        <w:tc>
          <w:tcPr>
            <w:tcW w:w="933" w:type="pct"/>
            <w:vAlign w:val="center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proofErr w:type="gramStart"/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зачёт</w:t>
            </w:r>
            <w:proofErr w:type="gramEnd"/>
          </w:p>
        </w:tc>
        <w:tc>
          <w:tcPr>
            <w:tcW w:w="733" w:type="pct"/>
          </w:tcPr>
          <w:p w:rsidR="00787E08" w:rsidRPr="00787E08" w:rsidRDefault="00787E08" w:rsidP="00787E0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</w:pPr>
            <w:proofErr w:type="gramStart"/>
            <w:r w:rsidRPr="00787E08"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</w:rPr>
              <w:t>экзамен</w:t>
            </w:r>
            <w:proofErr w:type="gramEnd"/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P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W w:w="531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78"/>
        <w:gridCol w:w="599"/>
        <w:gridCol w:w="1072"/>
        <w:gridCol w:w="836"/>
        <w:gridCol w:w="1499"/>
        <w:gridCol w:w="1397"/>
        <w:gridCol w:w="1717"/>
      </w:tblGrid>
      <w:tr w:rsidR="00787E08" w:rsidRPr="00787E08" w:rsidTr="00091175">
        <w:trPr>
          <w:trHeight w:val="138"/>
        </w:trPr>
        <w:tc>
          <w:tcPr>
            <w:tcW w:w="215" w:type="pct"/>
            <w:vMerge w:val="restar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8" w:type="pct"/>
            <w:vMerge w:val="restar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721" w:type="pct"/>
            <w:gridSpan w:val="5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866" w:type="pct"/>
            <w:vMerge w:val="restar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787E08" w:rsidRPr="00787E08" w:rsidTr="00091175">
        <w:tc>
          <w:tcPr>
            <w:tcW w:w="215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vMerge w:val="restar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16" w:type="pct"/>
            <w:gridSpan w:val="3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*Контактная работа - Аудиторные занятия</w:t>
            </w:r>
          </w:p>
        </w:tc>
        <w:tc>
          <w:tcPr>
            <w:tcW w:w="704" w:type="pct"/>
            <w:vMerge w:val="restar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</w:t>
            </w:r>
            <w:proofErr w:type="spellEnd"/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-тельная</w:t>
            </w:r>
            <w:proofErr w:type="gramEnd"/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866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7E08" w:rsidRPr="00787E08" w:rsidTr="00091175">
        <w:tc>
          <w:tcPr>
            <w:tcW w:w="215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704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7E08" w:rsidRPr="00787E08" w:rsidTr="00091175">
        <w:tc>
          <w:tcPr>
            <w:tcW w:w="5000" w:type="pct"/>
            <w:gridSpan w:val="8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sz w:val="24"/>
                <w:szCs w:val="24"/>
              </w:rPr>
              <w:t>Модуль 5</w:t>
            </w:r>
          </w:p>
        </w:tc>
      </w:tr>
      <w:tr w:rsidR="00787E08" w:rsidRPr="00787E08" w:rsidTr="00091175">
        <w:trPr>
          <w:trHeight w:val="1331"/>
        </w:trPr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bdr w:val="none" w:sz="0" w:space="0" w:color="auto" w:frame="1"/>
              </w:rPr>
              <w:t>Проектная, процессная, функциональная формы организации деятельности.</w:t>
            </w:r>
            <w:r w:rsidRPr="00787E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66" w:type="pct"/>
            <w:shd w:val="clear" w:color="auto" w:fill="auto"/>
          </w:tcPr>
          <w:p w:rsidR="00DD1760" w:rsidRPr="00DD1760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Опрос, дискуссия, решение ситуационных</w:t>
            </w:r>
          </w:p>
          <w:p w:rsidR="00787E08" w:rsidRPr="00787E08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</w:t>
            </w:r>
            <w:proofErr w:type="gramEnd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кейсов</w:t>
            </w: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bdr w:val="none" w:sz="0" w:space="0" w:color="auto" w:frame="1"/>
              </w:rPr>
              <w:t>Предпринимательские проекты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6" w:type="pct"/>
            <w:shd w:val="clear" w:color="auto" w:fill="auto"/>
          </w:tcPr>
          <w:p w:rsidR="00DD1760" w:rsidRPr="00DD1760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Опрос, дискуссия, решение ситуационных</w:t>
            </w:r>
          </w:p>
          <w:p w:rsidR="00787E08" w:rsidRPr="00787E08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</w:t>
            </w:r>
            <w:proofErr w:type="gramEnd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кейсов</w:t>
            </w: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bdr w:val="none" w:sz="0" w:space="0" w:color="auto" w:frame="1"/>
              </w:rPr>
              <w:t>Инновационные проекты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66" w:type="pct"/>
            <w:shd w:val="clear" w:color="auto" w:fill="auto"/>
          </w:tcPr>
          <w:p w:rsidR="00DD1760" w:rsidRPr="00DD1760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Опрос, дискуссия, решение ситуационных</w:t>
            </w:r>
          </w:p>
          <w:p w:rsidR="00787E08" w:rsidRPr="00787E08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</w:t>
            </w:r>
            <w:proofErr w:type="gramEnd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кейсов</w:t>
            </w: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 по модулю 2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866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787E08" w:rsidRPr="00787E08" w:rsidTr="00091175">
        <w:tc>
          <w:tcPr>
            <w:tcW w:w="5000" w:type="pct"/>
            <w:gridSpan w:val="8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6</w:t>
            </w: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4. </w:t>
            </w: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IT-</w:t>
            </w: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866" w:type="pct"/>
            <w:shd w:val="clear" w:color="auto" w:fill="auto"/>
          </w:tcPr>
          <w:p w:rsidR="00DD1760" w:rsidRPr="00DD1760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Опрос, дискуссия, решение ситуационных</w:t>
            </w:r>
          </w:p>
          <w:p w:rsidR="00787E08" w:rsidRPr="00787E08" w:rsidRDefault="00DD1760" w:rsidP="00DD1760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</w:t>
            </w:r>
            <w:proofErr w:type="gramEnd"/>
            <w:r w:rsidRPr="00DD1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кейсов</w:t>
            </w: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 по модулю 3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866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 учебному плану: проектная работа</w:t>
            </w: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целом по дисциплине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ind w:left="-25" w:right="-18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66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87E08" w:rsidRPr="00787E08" w:rsidTr="00091175">
        <w:tc>
          <w:tcPr>
            <w:tcW w:w="215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в %</w:t>
            </w:r>
          </w:p>
        </w:tc>
        <w:tc>
          <w:tcPr>
            <w:tcW w:w="302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ind w:left="-25" w:right="-18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1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4" w:type="pct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866" w:type="pct"/>
            <w:shd w:val="clear" w:color="auto" w:fill="auto"/>
          </w:tcPr>
          <w:p w:rsidR="00787E08" w:rsidRPr="00787E08" w:rsidRDefault="00787E08" w:rsidP="00787E08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787E08" w:rsidRP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5.3. Содержание семинаров, практических занятий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954"/>
        <w:gridCol w:w="1984"/>
      </w:tblGrid>
      <w:tr w:rsidR="00787E08" w:rsidRPr="00787E08" w:rsidTr="00091175">
        <w:trPr>
          <w:trHeight w:val="917"/>
        </w:trPr>
        <w:tc>
          <w:tcPr>
            <w:tcW w:w="1985" w:type="dxa"/>
            <w:shd w:val="clear" w:color="auto" w:fill="auto"/>
          </w:tcPr>
          <w:p w:rsidR="00787E08" w:rsidRPr="00787E08" w:rsidRDefault="00787E08" w:rsidP="00787E0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954" w:type="dxa"/>
            <w:shd w:val="clear" w:color="auto" w:fill="auto"/>
          </w:tcPr>
          <w:p w:rsidR="00787E08" w:rsidRPr="00787E08" w:rsidRDefault="00787E08" w:rsidP="00787E0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</w:t>
            </w:r>
          </w:p>
        </w:tc>
        <w:tc>
          <w:tcPr>
            <w:tcW w:w="1984" w:type="dxa"/>
            <w:shd w:val="clear" w:color="auto" w:fill="auto"/>
          </w:tcPr>
          <w:p w:rsidR="00787E08" w:rsidRPr="00787E08" w:rsidRDefault="00787E08" w:rsidP="00787E08">
            <w:pPr>
              <w:tabs>
                <w:tab w:val="left" w:pos="709"/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87E08" w:rsidRPr="00787E08" w:rsidTr="00091175">
        <w:tc>
          <w:tcPr>
            <w:tcW w:w="1985" w:type="dxa"/>
            <w:shd w:val="clear" w:color="auto" w:fill="auto"/>
          </w:tcPr>
          <w:p w:rsidR="00787E08" w:rsidRPr="00787E08" w:rsidRDefault="00787E08" w:rsidP="00787E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2. Предпринимательские проекты</w:t>
            </w:r>
          </w:p>
        </w:tc>
        <w:tc>
          <w:tcPr>
            <w:tcW w:w="5954" w:type="dxa"/>
            <w:shd w:val="clear" w:color="auto" w:fill="auto"/>
          </w:tcPr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Возможности и угрозы индивидуального и партнерского предпринимательства. Возможности и угрозы предпринимательской деятельности в ОПФ ИП, ООО, ЗАО, Товарищество (полное и коммандитное). Вклады в партнерский бизнес.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Источники финансирования предпринимательского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стартапа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; возможности и угрозы. 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Трудовая деятельность основателей бизнеса,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Матрица 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RACI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Участие акционеров в управлении бизнесом, Матрица РАЗУ принятия решений.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Распределение прибыли среди партнеров по бизнесу. Модели мелкого бизнеса, риски и рыночные стратегии.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 нового бизнеса, проектирование предпринимательского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стартапа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как проекта. Практическая отработка методов 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PEST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-, 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NSW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-, 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SWOT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-, 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GAP</w:t>
            </w: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анализа.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Кейс «технологический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стартап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».  Бизнес-план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стартапа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Расчет показателей экономической эффективности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стартапа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Матрица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стейкхолдеров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«заинтересованность-влияние». Стратегии управления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стейкхолдерами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Матрица рисков «вероятность-ущерб». Стратегии управления рисками.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Эволюция предпринимателя: специалист-предприниматель-бизнесмен-инвестор. Психологический профиль предпринимателя. Мотивация предпринимателя.</w:t>
            </w:r>
          </w:p>
          <w:p w:rsidR="00787E08" w:rsidRPr="00787E08" w:rsidRDefault="00787E08" w:rsidP="00787E08">
            <w:pPr>
              <w:numPr>
                <w:ilvl w:val="0"/>
                <w:numId w:val="5"/>
              </w:numPr>
              <w:spacing w:after="0" w:line="240" w:lineRule="auto"/>
              <w:ind w:left="31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Предприниматель в культуре разных народов. Основные риски, присущие предпринимательской деятельности. Команда предпринимателя. </w:t>
            </w:r>
          </w:p>
          <w:p w:rsidR="00787E08" w:rsidRPr="00787E08" w:rsidRDefault="00787E08" w:rsidP="00787E08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Рекомендуемые источники: 8.1-8.7</w:t>
            </w:r>
          </w:p>
        </w:tc>
        <w:tc>
          <w:tcPr>
            <w:tcW w:w="1984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85623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Устный опрос, разбор мини-кейсов, групповая дискуссия, тестирование, командная работа</w:t>
            </w:r>
          </w:p>
        </w:tc>
      </w:tr>
      <w:tr w:rsidR="00787E08" w:rsidRPr="00787E08" w:rsidTr="00091175">
        <w:tc>
          <w:tcPr>
            <w:tcW w:w="1985" w:type="dxa"/>
            <w:shd w:val="clear" w:color="auto" w:fill="auto"/>
          </w:tcPr>
          <w:p w:rsidR="00787E08" w:rsidRPr="00787E08" w:rsidRDefault="00787E08" w:rsidP="00787E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Тема 3. Инновационные проекты</w:t>
            </w:r>
          </w:p>
        </w:tc>
        <w:tc>
          <w:tcPr>
            <w:tcW w:w="5954" w:type="dxa"/>
            <w:shd w:val="clear" w:color="auto" w:fill="auto"/>
          </w:tcPr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Разбор содержания понятий «новшество», «Новация». «Инновационный процесс». Классификация и функции инноваций. 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Отличия исследовательских и инновационных проектов. 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Уровни новизны по Пригожину на примере «корзины» потребительских новинок.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Примеры и источники инноваций по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Друкеру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. Эвристические методы для продуктов, процессов, технологий.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Основные элементы системы управления персоналом инновационной организации: особенности политики найма, управление карьерным ростом. 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Методы оценивания персонала и инновационных организациях. Различия между методами стимулирования приростных и базовых инноваций. 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Культура инновационной организации.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Психотипы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участников исследовательских и инновационных проектов. 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Методы стимулирования инновационной активности персонала. 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Индивидуальные и групповые, материальные и нематериальные награды. </w:t>
            </w:r>
          </w:p>
          <w:p w:rsidR="00787E08" w:rsidRPr="00787E08" w:rsidRDefault="00787E08" w:rsidP="00787E0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Стимулирование результата или усилий по его получению.</w:t>
            </w:r>
          </w:p>
          <w:p w:rsidR="00787E08" w:rsidRPr="00787E08" w:rsidRDefault="00787E08" w:rsidP="00787E08">
            <w:pPr>
              <w:shd w:val="clear" w:color="auto" w:fill="FFFFFF"/>
              <w:tabs>
                <w:tab w:val="left" w:pos="90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Рекомендуемые источники: 8.1-8.7</w:t>
            </w:r>
          </w:p>
        </w:tc>
        <w:tc>
          <w:tcPr>
            <w:tcW w:w="1984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85623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Устный опрос, разбор мини-кейсов, групповая дискуссия, тестирование, командная работа</w:t>
            </w:r>
          </w:p>
        </w:tc>
      </w:tr>
      <w:tr w:rsidR="00787E08" w:rsidRPr="00787E08" w:rsidTr="00091175">
        <w:tc>
          <w:tcPr>
            <w:tcW w:w="1985" w:type="dxa"/>
            <w:shd w:val="clear" w:color="auto" w:fill="auto"/>
          </w:tcPr>
          <w:p w:rsidR="00787E08" w:rsidRPr="00787E08" w:rsidRDefault="00787E08" w:rsidP="00787E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4. </w:t>
            </w: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IT-</w:t>
            </w:r>
            <w:r w:rsidRPr="00787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5954" w:type="dxa"/>
            <w:shd w:val="clear" w:color="auto" w:fill="auto"/>
          </w:tcPr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Сквозной групповой кейс на выбор: биржа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фрилансеров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Интернет-сервис 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(тренажер), 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Средство автоматизации бизнес-процесса 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Интернет-сайт компании-производителя материального продукта, то же поставщика 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-услуг.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Инициация 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IT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-проекта: выбор бизнес-модели, цели, границ и конфигурации проекта, роли и полномочия участников, высокоуровневые требования, риски.  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Ключевые </w:t>
            </w:r>
            <w:proofErr w:type="spellStart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стейкхолдеры</w:t>
            </w:r>
            <w:proofErr w:type="spellEnd"/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Дорожная карта. ИСР, покер планирования. 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Оценки длительности работ. Разработка сетевой модели и расписания IT-проекта, определение и оптимизация критического пути. 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Метод 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PERT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/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COST</w:t>
            </w: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. Скорость работы команды.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Планирование человеческих ресурсов IT-проекта.  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Карта компетенций, матрица ответственности.</w:t>
            </w:r>
          </w:p>
          <w:p w:rsidR="00787E08" w:rsidRPr="00787E08" w:rsidRDefault="00787E08" w:rsidP="00787E0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070"/>
              </w:tabs>
              <w:spacing w:after="0" w:line="240" w:lineRule="auto"/>
              <w:ind w:left="314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Разработка базового плана стоимости IT-проекта Прогноз продаж. План движения денежных средств.   Оценка экономической эффективности IT-проекта.  </w:t>
            </w:r>
          </w:p>
          <w:p w:rsidR="00787E08" w:rsidRPr="00787E08" w:rsidRDefault="00787E08" w:rsidP="00787E08">
            <w:pPr>
              <w:shd w:val="clear" w:color="auto" w:fill="FFFFFF"/>
              <w:tabs>
                <w:tab w:val="left" w:pos="907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Рекомендуемые источники: 8.1-8.7</w:t>
            </w:r>
          </w:p>
        </w:tc>
        <w:tc>
          <w:tcPr>
            <w:tcW w:w="1984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85623"/>
                <w:sz w:val="24"/>
                <w:szCs w:val="24"/>
              </w:rPr>
            </w:pPr>
            <w:r w:rsidRPr="00787E08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Устный опрос, разбор мини-кейсов, групповая дискуссия, тестирование, командная работа</w:t>
            </w:r>
          </w:p>
        </w:tc>
      </w:tr>
    </w:tbl>
    <w:p w:rsidR="00787E08" w:rsidRDefault="00787E08" w:rsidP="00787E08">
      <w:pPr>
        <w:tabs>
          <w:tab w:val="left" w:pos="274"/>
          <w:tab w:val="left" w:pos="993"/>
          <w:tab w:val="left" w:pos="1276"/>
        </w:tabs>
        <w:spacing w:after="0" w:line="240" w:lineRule="auto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3115A9" w:rsidRDefault="000102DE" w:rsidP="000102DE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2DE">
        <w:rPr>
          <w:rFonts w:ascii="Times New Roman" w:eastAsia="Times New Roman" w:hAnsi="Times New Roman" w:cs="Times New Roman"/>
          <w:sz w:val="28"/>
          <w:szCs w:val="28"/>
        </w:rPr>
        <w:t xml:space="preserve">Проектный менеджмент: учебник / А.В. Аверин, О.В. Астафьева, Д.В. Башмаков [и др.]; под ред. С.А. Полевого; </w:t>
      </w:r>
      <w:proofErr w:type="spellStart"/>
      <w:r w:rsidRPr="000102DE">
        <w:rPr>
          <w:rFonts w:ascii="Times New Roman" w:eastAsia="Times New Roman" w:hAnsi="Times New Roman" w:cs="Times New Roman"/>
          <w:sz w:val="28"/>
          <w:szCs w:val="28"/>
        </w:rPr>
        <w:t>Финуниверситет</w:t>
      </w:r>
      <w:proofErr w:type="spellEnd"/>
      <w:r w:rsidRPr="000102DE">
        <w:rPr>
          <w:rFonts w:ascii="Times New Roman" w:eastAsia="Times New Roman" w:hAnsi="Times New Roman" w:cs="Times New Roman"/>
          <w:sz w:val="28"/>
          <w:szCs w:val="28"/>
        </w:rPr>
        <w:t>. — Москва: Инфра-М, 2025 — 575 с.: ил. — (Высшее образование). — Текст: непосредственный. - DOI 10.12737/2016339. - То же. - ЭБС ZNANIUM. - URL: https://znanium.ru/catalog/product/2016339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0102DE" w:rsidP="000102DE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2DE">
        <w:rPr>
          <w:rFonts w:ascii="Times New Roman" w:eastAsia="Times New Roman" w:hAnsi="Times New Roman" w:cs="Times New Roman"/>
          <w:sz w:val="28"/>
          <w:szCs w:val="28"/>
        </w:rPr>
        <w:t xml:space="preserve">Зуб, А. Т.  Управление проектами: учебник и практикум для вузов / А. Т. Зуб. — 2-е изд., </w:t>
      </w:r>
      <w:proofErr w:type="spellStart"/>
      <w:r w:rsidRPr="000102DE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0102DE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0102DE">
        <w:rPr>
          <w:rFonts w:ascii="Times New Roman" w:eastAsia="Times New Roman" w:hAnsi="Times New Roman" w:cs="Times New Roman"/>
          <w:sz w:val="28"/>
          <w:szCs w:val="28"/>
        </w:rPr>
        <w:t xml:space="preserve"> доп. — Москва: Издательство </w:t>
      </w:r>
      <w:proofErr w:type="spellStart"/>
      <w:r w:rsidRPr="000102DE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102DE">
        <w:rPr>
          <w:rFonts w:ascii="Times New Roman" w:eastAsia="Times New Roman" w:hAnsi="Times New Roman" w:cs="Times New Roman"/>
          <w:sz w:val="28"/>
          <w:szCs w:val="28"/>
        </w:rPr>
        <w:t xml:space="preserve">, 2024. — 397 с. — (Высшее образование). — ISBN 978-5-534-17500-4. </w:t>
      </w:r>
      <w:proofErr w:type="gramStart"/>
      <w:r w:rsidRPr="000102DE">
        <w:rPr>
          <w:rFonts w:ascii="Times New Roman" w:eastAsia="Times New Roman" w:hAnsi="Times New Roman" w:cs="Times New Roman"/>
          <w:sz w:val="28"/>
          <w:szCs w:val="28"/>
        </w:rPr>
        <w:t>—  Образовательная</w:t>
      </w:r>
      <w:proofErr w:type="gramEnd"/>
      <w:r w:rsidRPr="000102DE">
        <w:rPr>
          <w:rFonts w:ascii="Times New Roman" w:eastAsia="Times New Roman" w:hAnsi="Times New Roman" w:cs="Times New Roman"/>
          <w:sz w:val="28"/>
          <w:szCs w:val="28"/>
        </w:rPr>
        <w:t xml:space="preserve"> платформа </w:t>
      </w:r>
      <w:proofErr w:type="spellStart"/>
      <w:r w:rsidRPr="000102DE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102DE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https://urait.ru/bcode/536083</w:t>
      </w:r>
    </w:p>
    <w:p w:rsidR="003115A9" w:rsidRPr="003115A9" w:rsidRDefault="003115A9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89684974"/>
      <w:bookmarkStart w:id="4" w:name="_Hlk89695146"/>
      <w:bookmarkStart w:id="5" w:name="_Hlk89685172"/>
      <w:bookmarkStart w:id="6" w:name="_Hlk89686286"/>
    </w:p>
    <w:bookmarkEnd w:id="3"/>
    <w:bookmarkEnd w:id="4"/>
    <w:bookmarkEnd w:id="5"/>
    <w:bookmarkEnd w:id="6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7060DA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7060DA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7060DA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3115A9" w:rsidRDefault="007060DA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информационных технологий, используемых при осуществлении образовательного процесса по дисциплине, включая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780107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</w:pPr>
      <w:r w:rsidRPr="00780107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780107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780107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.</w:t>
      </w:r>
    </w:p>
    <w:p w:rsidR="003115A9" w:rsidRPr="00780107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</w:pPr>
      <w:r w:rsidRPr="007801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</w:t>
      </w:r>
      <w:r w:rsidRPr="007801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780107">
        <w:rPr>
          <w:rFonts w:ascii="Helvetica" w:eastAsia="Times New Roman" w:hAnsi="Helvetica" w:cs="Helvetica"/>
          <w:color w:val="000000"/>
          <w:sz w:val="24"/>
          <w:szCs w:val="24"/>
          <w:lang w:val="en-US"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7801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780107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780107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780107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0DA" w:rsidRDefault="007060DA" w:rsidP="00EF3883">
      <w:pPr>
        <w:spacing w:after="0" w:line="240" w:lineRule="auto"/>
      </w:pPr>
      <w:r>
        <w:separator/>
      </w:r>
    </w:p>
  </w:endnote>
  <w:endnote w:type="continuationSeparator" w:id="0">
    <w:p w:rsidR="007060DA" w:rsidRDefault="007060DA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0DA" w:rsidRDefault="007060DA" w:rsidP="00EF3883">
      <w:pPr>
        <w:spacing w:after="0" w:line="240" w:lineRule="auto"/>
      </w:pPr>
      <w:r>
        <w:separator/>
      </w:r>
    </w:p>
  </w:footnote>
  <w:footnote w:type="continuationSeparator" w:id="0">
    <w:p w:rsidR="007060DA" w:rsidRDefault="007060DA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9C619B">
          <w:rPr>
            <w:rFonts w:ascii="Times New Roman" w:hAnsi="Times New Roman" w:cs="Times New Roman"/>
            <w:noProof/>
          </w:rPr>
          <w:t>7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242EE6"/>
    <w:rsid w:val="00286959"/>
    <w:rsid w:val="00296C9A"/>
    <w:rsid w:val="002A16DF"/>
    <w:rsid w:val="002E640C"/>
    <w:rsid w:val="003115A9"/>
    <w:rsid w:val="003A1050"/>
    <w:rsid w:val="003E10C1"/>
    <w:rsid w:val="0053268F"/>
    <w:rsid w:val="006C0DF6"/>
    <w:rsid w:val="006E5138"/>
    <w:rsid w:val="007060DA"/>
    <w:rsid w:val="00714AFD"/>
    <w:rsid w:val="007247E9"/>
    <w:rsid w:val="00735673"/>
    <w:rsid w:val="00780107"/>
    <w:rsid w:val="00787E08"/>
    <w:rsid w:val="00987270"/>
    <w:rsid w:val="009C619B"/>
    <w:rsid w:val="00A473A0"/>
    <w:rsid w:val="00A47988"/>
    <w:rsid w:val="00C700DF"/>
    <w:rsid w:val="00DD1760"/>
    <w:rsid w:val="00E40D09"/>
    <w:rsid w:val="00EC620B"/>
    <w:rsid w:val="00EF3883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5</cp:revision>
  <dcterms:created xsi:type="dcterms:W3CDTF">2025-09-12T11:28:00Z</dcterms:created>
  <dcterms:modified xsi:type="dcterms:W3CDTF">2025-09-12T12:05:00Z</dcterms:modified>
</cp:coreProperties>
</file>